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871" w:rsidRDefault="00567871" w:rsidP="00567871">
      <w:pPr>
        <w:pStyle w:val="NormalWeb"/>
        <w:shd w:val="clear" w:color="auto" w:fill="FFFFFF"/>
        <w:rPr>
          <w:rFonts w:ascii="Garamond" w:hAnsi="Garamond"/>
          <w:b/>
          <w:color w:val="000000"/>
        </w:rPr>
      </w:pPr>
    </w:p>
    <w:p w:rsidR="00567871" w:rsidRDefault="00567871" w:rsidP="00567871">
      <w:pPr>
        <w:pStyle w:val="NormalWeb"/>
        <w:shd w:val="clear" w:color="auto" w:fill="FFFFFF"/>
        <w:rPr>
          <w:rFonts w:ascii="Garamond" w:hAnsi="Garamond"/>
          <w:b/>
          <w:color w:val="000000"/>
        </w:rPr>
      </w:pPr>
    </w:p>
    <w:p w:rsidR="00567871" w:rsidRPr="00567871" w:rsidRDefault="00567871" w:rsidP="00567871">
      <w:pPr>
        <w:pStyle w:val="NormalWeb"/>
        <w:shd w:val="clear" w:color="auto" w:fill="FFFFFF"/>
        <w:jc w:val="center"/>
        <w:rPr>
          <w:rFonts w:ascii="Garamond" w:hAnsi="Garamond"/>
          <w:b/>
          <w:color w:val="000000"/>
          <w:sz w:val="40"/>
          <w:szCs w:val="40"/>
        </w:rPr>
      </w:pPr>
      <w:r w:rsidRPr="00567871">
        <w:rPr>
          <w:rFonts w:ascii="Garamond" w:hAnsi="Garamond"/>
          <w:b/>
          <w:color w:val="000000"/>
          <w:sz w:val="40"/>
          <w:szCs w:val="40"/>
        </w:rPr>
        <w:t xml:space="preserve">Citizens can improve the daily Quality of Life in New Orleans by observing the following </w:t>
      </w:r>
      <w:hyperlink r:id="rId6" w:tgtFrame="_blank" w:history="1">
        <w:r w:rsidRPr="00567871">
          <w:rPr>
            <w:rStyle w:val="Hyperlink"/>
            <w:rFonts w:ascii="Garamond" w:hAnsi="Garamond"/>
            <w:b/>
            <w:sz w:val="40"/>
            <w:szCs w:val="40"/>
          </w:rPr>
          <w:t>City Codes</w:t>
        </w:r>
      </w:hyperlink>
      <w:r w:rsidRPr="00567871">
        <w:rPr>
          <w:rFonts w:ascii="Garamond" w:hAnsi="Garamond"/>
          <w:b/>
          <w:color w:val="000000"/>
          <w:sz w:val="40"/>
          <w:szCs w:val="40"/>
        </w:rPr>
        <w:t>:</w:t>
      </w:r>
    </w:p>
    <w:p w:rsidR="00567871" w:rsidRDefault="00567871" w:rsidP="00567871">
      <w:pPr>
        <w:pStyle w:val="NormalWeb"/>
        <w:shd w:val="clear" w:color="auto" w:fill="FFFFFF"/>
        <w:rPr>
          <w:rFonts w:ascii="Garamond" w:hAnsi="Garamond"/>
          <w:b/>
          <w:color w:val="000000"/>
        </w:rPr>
      </w:pPr>
    </w:p>
    <w:p w:rsidR="00567871" w:rsidRDefault="00567871" w:rsidP="00567871">
      <w:pPr>
        <w:pStyle w:val="NormalWeb"/>
        <w:shd w:val="clear" w:color="auto" w:fill="FFFFFF"/>
        <w:rPr>
          <w:rFonts w:ascii="Garamond" w:hAnsi="Garamond"/>
          <w:b/>
          <w:color w:val="000000"/>
        </w:rPr>
      </w:pPr>
    </w:p>
    <w:p w:rsidR="00EF2A63" w:rsidRPr="00A51005" w:rsidRDefault="00EF2A63" w:rsidP="00567871">
      <w:pPr>
        <w:pStyle w:val="NormalWeb"/>
        <w:shd w:val="clear" w:color="auto" w:fill="FFFFFF"/>
        <w:rPr>
          <w:rFonts w:ascii="Garamond" w:hAnsi="Garamond"/>
          <w:b/>
          <w:color w:val="000000"/>
        </w:rPr>
      </w:pPr>
    </w:p>
    <w:p w:rsidR="00567871" w:rsidRPr="00A51005" w:rsidRDefault="00567871" w:rsidP="00567871">
      <w:pPr>
        <w:pStyle w:val="NormalWeb"/>
        <w:shd w:val="clear" w:color="auto" w:fill="FFFFFF"/>
        <w:rPr>
          <w:rFonts w:ascii="Garamond" w:hAnsi="Garamond"/>
          <w:b/>
          <w:color w:val="000000"/>
          <w:sz w:val="12"/>
          <w:szCs w:val="12"/>
        </w:rPr>
      </w:pPr>
    </w:p>
    <w:p w:rsidR="00567871" w:rsidRDefault="00567871" w:rsidP="00567871">
      <w:pPr>
        <w:numPr>
          <w:ilvl w:val="0"/>
          <w:numId w:val="1"/>
        </w:numPr>
        <w:shd w:val="clear" w:color="auto" w:fill="FFFFFF"/>
        <w:rPr>
          <w:rFonts w:ascii="Garamond" w:hAnsi="Garamond"/>
          <w:color w:val="000000"/>
          <w:sz w:val="28"/>
          <w:szCs w:val="28"/>
        </w:rPr>
      </w:pPr>
      <w:r w:rsidRPr="00567871">
        <w:rPr>
          <w:rFonts w:ascii="Garamond" w:hAnsi="Garamond"/>
          <w:color w:val="000000"/>
          <w:sz w:val="28"/>
          <w:szCs w:val="28"/>
        </w:rPr>
        <w:t>Do not litter</w:t>
      </w:r>
      <w:r w:rsidR="00EF2A63">
        <w:rPr>
          <w:rFonts w:ascii="Garamond" w:hAnsi="Garamond"/>
          <w:color w:val="000000"/>
          <w:sz w:val="28"/>
          <w:szCs w:val="28"/>
        </w:rPr>
        <w:t>.</w:t>
      </w:r>
      <w:r w:rsidRPr="00567871">
        <w:rPr>
          <w:rFonts w:ascii="Garamond" w:hAnsi="Garamond"/>
          <w:color w:val="000000"/>
          <w:sz w:val="28"/>
          <w:szCs w:val="28"/>
        </w:rPr>
        <w:t xml:space="preserve"> (Section 138)</w:t>
      </w:r>
    </w:p>
    <w:p w:rsidR="00567871" w:rsidRPr="00567871" w:rsidRDefault="00567871" w:rsidP="00567871">
      <w:pPr>
        <w:shd w:val="clear" w:color="auto" w:fill="FFFFFF"/>
        <w:ind w:left="360"/>
        <w:rPr>
          <w:rFonts w:ascii="Garamond" w:hAnsi="Garamond"/>
          <w:color w:val="000000"/>
          <w:sz w:val="28"/>
          <w:szCs w:val="28"/>
        </w:rPr>
      </w:pPr>
    </w:p>
    <w:p w:rsidR="00567871" w:rsidRDefault="00567871" w:rsidP="00567871">
      <w:pPr>
        <w:numPr>
          <w:ilvl w:val="0"/>
          <w:numId w:val="1"/>
        </w:numPr>
        <w:shd w:val="clear" w:color="auto" w:fill="FFFFFF"/>
        <w:rPr>
          <w:rFonts w:ascii="Garamond" w:hAnsi="Garamond"/>
          <w:color w:val="000000"/>
          <w:sz w:val="28"/>
          <w:szCs w:val="28"/>
        </w:rPr>
      </w:pPr>
      <w:r w:rsidRPr="00567871">
        <w:rPr>
          <w:rFonts w:ascii="Garamond" w:hAnsi="Garamond"/>
          <w:color w:val="000000"/>
          <w:sz w:val="28"/>
          <w:szCs w:val="28"/>
        </w:rPr>
        <w:t>Do not place signs illegally on public rights of way, including neutral grounds, utility posts or the area between the sidewalk and the curb. (Section 134)</w:t>
      </w:r>
    </w:p>
    <w:p w:rsidR="00567871" w:rsidRDefault="00567871" w:rsidP="00567871">
      <w:pPr>
        <w:pStyle w:val="ListParagraph"/>
        <w:rPr>
          <w:rFonts w:ascii="Garamond" w:hAnsi="Garamond"/>
          <w:color w:val="000000"/>
          <w:sz w:val="28"/>
          <w:szCs w:val="28"/>
        </w:rPr>
      </w:pPr>
    </w:p>
    <w:p w:rsidR="00567871" w:rsidRDefault="00567871" w:rsidP="00567871">
      <w:pPr>
        <w:numPr>
          <w:ilvl w:val="0"/>
          <w:numId w:val="1"/>
        </w:numPr>
        <w:shd w:val="clear" w:color="auto" w:fill="FFFFFF"/>
        <w:rPr>
          <w:rFonts w:ascii="Garamond" w:hAnsi="Garamond"/>
          <w:color w:val="000000"/>
          <w:sz w:val="28"/>
          <w:szCs w:val="28"/>
        </w:rPr>
      </w:pPr>
      <w:r w:rsidRPr="00567871">
        <w:rPr>
          <w:rFonts w:ascii="Garamond" w:hAnsi="Garamond"/>
          <w:color w:val="000000"/>
          <w:sz w:val="28"/>
          <w:szCs w:val="28"/>
        </w:rPr>
        <w:t xml:space="preserve">Properly contain solid waste for collection and remove carts from </w:t>
      </w:r>
      <w:r w:rsidR="005F51DE">
        <w:rPr>
          <w:rFonts w:ascii="Garamond" w:hAnsi="Garamond"/>
          <w:color w:val="000000"/>
          <w:sz w:val="28"/>
          <w:szCs w:val="28"/>
        </w:rPr>
        <w:t xml:space="preserve">the public rights of way </w:t>
      </w:r>
      <w:r w:rsidRPr="00567871">
        <w:rPr>
          <w:rFonts w:ascii="Garamond" w:hAnsi="Garamond"/>
          <w:color w:val="000000"/>
          <w:sz w:val="28"/>
          <w:szCs w:val="28"/>
        </w:rPr>
        <w:t>once emptied. (Section 138)</w:t>
      </w:r>
    </w:p>
    <w:p w:rsidR="00567871" w:rsidRPr="00567871" w:rsidRDefault="00567871" w:rsidP="00567871">
      <w:pPr>
        <w:shd w:val="clear" w:color="auto" w:fill="FFFFFF"/>
        <w:ind w:left="360"/>
        <w:rPr>
          <w:rFonts w:ascii="Garamond" w:hAnsi="Garamond"/>
          <w:color w:val="000000"/>
          <w:sz w:val="28"/>
          <w:szCs w:val="28"/>
        </w:rPr>
      </w:pPr>
    </w:p>
    <w:p w:rsidR="00567871" w:rsidRDefault="00567871" w:rsidP="00567871">
      <w:pPr>
        <w:numPr>
          <w:ilvl w:val="0"/>
          <w:numId w:val="1"/>
        </w:numPr>
        <w:shd w:val="clear" w:color="auto" w:fill="FFFFFF"/>
        <w:rPr>
          <w:rFonts w:ascii="Garamond" w:hAnsi="Garamond"/>
          <w:color w:val="000000"/>
          <w:sz w:val="28"/>
          <w:szCs w:val="28"/>
        </w:rPr>
      </w:pPr>
      <w:r w:rsidRPr="00567871">
        <w:rPr>
          <w:rFonts w:ascii="Garamond" w:hAnsi="Garamond"/>
          <w:color w:val="000000"/>
          <w:sz w:val="28"/>
          <w:szCs w:val="28"/>
        </w:rPr>
        <w:t xml:space="preserve">Call 311 to schedule pick-up of </w:t>
      </w:r>
      <w:hyperlink r:id="rId7" w:tgtFrame="_blank" w:history="1">
        <w:r w:rsidRPr="00567871">
          <w:rPr>
            <w:rStyle w:val="Hyperlink"/>
            <w:rFonts w:ascii="Garamond" w:hAnsi="Garamond"/>
            <w:sz w:val="28"/>
            <w:szCs w:val="28"/>
          </w:rPr>
          <w:t>bulky waste</w:t>
        </w:r>
      </w:hyperlink>
      <w:r w:rsidRPr="00567871">
        <w:rPr>
          <w:rFonts w:ascii="Garamond" w:hAnsi="Garamond"/>
          <w:color w:val="000000"/>
          <w:sz w:val="28"/>
          <w:szCs w:val="28"/>
        </w:rPr>
        <w:t>, such as appliances, furniture, carpet, more than 6 bundles of tree branches cut in less than 4-foot lengths, and up to 4 tires. Businesses are not eligible for bulky waste collection</w:t>
      </w:r>
      <w:r w:rsidR="00EF2A63">
        <w:rPr>
          <w:rFonts w:ascii="Garamond" w:hAnsi="Garamond"/>
          <w:color w:val="000000"/>
          <w:sz w:val="28"/>
          <w:szCs w:val="28"/>
        </w:rPr>
        <w:t>.</w:t>
      </w:r>
      <w:r w:rsidRPr="00567871">
        <w:rPr>
          <w:rFonts w:ascii="Garamond" w:hAnsi="Garamond"/>
          <w:color w:val="000000"/>
          <w:sz w:val="28"/>
          <w:szCs w:val="28"/>
        </w:rPr>
        <w:t xml:space="preserve"> (Section 138)</w:t>
      </w:r>
    </w:p>
    <w:p w:rsidR="00567871" w:rsidRDefault="00567871" w:rsidP="00567871">
      <w:pPr>
        <w:pStyle w:val="ListParagraph"/>
        <w:rPr>
          <w:rFonts w:ascii="Garamond" w:hAnsi="Garamond"/>
          <w:color w:val="000000"/>
          <w:sz w:val="28"/>
          <w:szCs w:val="28"/>
        </w:rPr>
      </w:pPr>
    </w:p>
    <w:p w:rsidR="00567871" w:rsidRDefault="00567871" w:rsidP="00567871">
      <w:pPr>
        <w:numPr>
          <w:ilvl w:val="0"/>
          <w:numId w:val="1"/>
        </w:numPr>
        <w:shd w:val="clear" w:color="auto" w:fill="FFFFFF"/>
        <w:rPr>
          <w:rFonts w:ascii="Garamond" w:hAnsi="Garamond"/>
          <w:color w:val="000000"/>
          <w:sz w:val="28"/>
          <w:szCs w:val="28"/>
        </w:rPr>
      </w:pPr>
      <w:r w:rsidRPr="00567871">
        <w:rPr>
          <w:rFonts w:ascii="Garamond" w:hAnsi="Garamond"/>
          <w:color w:val="000000"/>
          <w:sz w:val="28"/>
          <w:szCs w:val="28"/>
        </w:rPr>
        <w:t>Arrange for the private removal and disposal of debris related to construction, renovations or the clearing of property. (Section 138)</w:t>
      </w:r>
    </w:p>
    <w:p w:rsidR="00567871" w:rsidRPr="00567871" w:rsidRDefault="00567871" w:rsidP="00567871">
      <w:pPr>
        <w:shd w:val="clear" w:color="auto" w:fill="FFFFFF"/>
        <w:ind w:left="360"/>
        <w:rPr>
          <w:rFonts w:ascii="Garamond" w:hAnsi="Garamond"/>
          <w:color w:val="000000"/>
          <w:sz w:val="28"/>
          <w:szCs w:val="28"/>
        </w:rPr>
      </w:pPr>
    </w:p>
    <w:p w:rsidR="00567871" w:rsidRDefault="00567871" w:rsidP="00567871">
      <w:pPr>
        <w:numPr>
          <w:ilvl w:val="0"/>
          <w:numId w:val="1"/>
        </w:numPr>
        <w:shd w:val="clear" w:color="auto" w:fill="FFFFFF"/>
        <w:rPr>
          <w:rFonts w:ascii="Garamond" w:hAnsi="Garamond"/>
          <w:color w:val="000000"/>
          <w:sz w:val="28"/>
          <w:szCs w:val="28"/>
        </w:rPr>
      </w:pPr>
      <w:r w:rsidRPr="00567871">
        <w:rPr>
          <w:rFonts w:ascii="Garamond" w:hAnsi="Garamond"/>
          <w:color w:val="000000"/>
          <w:sz w:val="28"/>
          <w:szCs w:val="28"/>
        </w:rPr>
        <w:t xml:space="preserve">Ensure </w:t>
      </w:r>
      <w:r w:rsidR="005F51DE">
        <w:rPr>
          <w:rFonts w:ascii="Garamond" w:hAnsi="Garamond"/>
          <w:color w:val="000000"/>
          <w:sz w:val="28"/>
          <w:szCs w:val="28"/>
        </w:rPr>
        <w:t xml:space="preserve">that </w:t>
      </w:r>
      <w:r w:rsidRPr="00567871">
        <w:rPr>
          <w:rFonts w:ascii="Garamond" w:hAnsi="Garamond"/>
          <w:color w:val="000000"/>
          <w:sz w:val="28"/>
          <w:szCs w:val="28"/>
        </w:rPr>
        <w:t>all permanent dumpsters are screened from public view. (Section 26-447)</w:t>
      </w:r>
    </w:p>
    <w:p w:rsidR="00567871" w:rsidRPr="00567871" w:rsidRDefault="00567871" w:rsidP="00567871">
      <w:pPr>
        <w:shd w:val="clear" w:color="auto" w:fill="FFFFFF"/>
        <w:ind w:left="360"/>
        <w:rPr>
          <w:rFonts w:ascii="Garamond" w:hAnsi="Garamond"/>
          <w:color w:val="000000"/>
          <w:sz w:val="28"/>
          <w:szCs w:val="28"/>
        </w:rPr>
      </w:pPr>
    </w:p>
    <w:p w:rsidR="00567871" w:rsidRDefault="00567871" w:rsidP="00567871">
      <w:pPr>
        <w:numPr>
          <w:ilvl w:val="0"/>
          <w:numId w:val="1"/>
        </w:numPr>
        <w:shd w:val="clear" w:color="auto" w:fill="FFFFFF"/>
        <w:rPr>
          <w:rFonts w:ascii="Garamond" w:hAnsi="Garamond"/>
          <w:color w:val="000000"/>
          <w:sz w:val="28"/>
          <w:szCs w:val="28"/>
        </w:rPr>
      </w:pPr>
      <w:r w:rsidRPr="00567871">
        <w:rPr>
          <w:rFonts w:ascii="Garamond" w:hAnsi="Garamond"/>
          <w:color w:val="000000"/>
          <w:sz w:val="28"/>
          <w:szCs w:val="28"/>
        </w:rPr>
        <w:t xml:space="preserve">Cut grass and remove litter, grass cuttings, and leaves from properties, extending 1.5 feet from the curb. </w:t>
      </w:r>
      <w:r w:rsidR="004148BD">
        <w:rPr>
          <w:rFonts w:ascii="Garamond" w:hAnsi="Garamond"/>
          <w:color w:val="000000"/>
          <w:sz w:val="28"/>
          <w:szCs w:val="28"/>
        </w:rPr>
        <w:t xml:space="preserve">Grass </w:t>
      </w:r>
      <w:r w:rsidR="003D1B52">
        <w:rPr>
          <w:rFonts w:ascii="Garamond" w:hAnsi="Garamond"/>
          <w:color w:val="000000"/>
          <w:sz w:val="28"/>
          <w:szCs w:val="28"/>
        </w:rPr>
        <w:t xml:space="preserve">should not be allowed to rise above </w:t>
      </w:r>
      <w:r w:rsidR="004148BD">
        <w:rPr>
          <w:rFonts w:ascii="Garamond" w:hAnsi="Garamond"/>
          <w:color w:val="000000"/>
          <w:sz w:val="28"/>
          <w:szCs w:val="28"/>
        </w:rPr>
        <w:t xml:space="preserve">18 inches </w:t>
      </w:r>
      <w:r w:rsidR="003D1B52">
        <w:rPr>
          <w:rFonts w:ascii="Garamond" w:hAnsi="Garamond"/>
          <w:color w:val="000000"/>
          <w:sz w:val="28"/>
          <w:szCs w:val="28"/>
        </w:rPr>
        <w:t xml:space="preserve">in height. (Sections: </w:t>
      </w:r>
      <w:r w:rsidR="009D4D0F">
        <w:rPr>
          <w:rFonts w:ascii="Garamond" w:hAnsi="Garamond"/>
          <w:color w:val="000000"/>
          <w:sz w:val="28"/>
          <w:szCs w:val="28"/>
        </w:rPr>
        <w:t>6</w:t>
      </w:r>
      <w:r w:rsidR="003D1B52">
        <w:rPr>
          <w:rFonts w:ascii="Garamond" w:hAnsi="Garamond"/>
          <w:color w:val="000000"/>
          <w:sz w:val="28"/>
          <w:szCs w:val="28"/>
        </w:rPr>
        <w:t>6-287 and 28-</w:t>
      </w:r>
      <w:r w:rsidR="009D4D0F">
        <w:rPr>
          <w:rFonts w:ascii="Garamond" w:hAnsi="Garamond"/>
          <w:color w:val="000000"/>
          <w:sz w:val="28"/>
          <w:szCs w:val="28"/>
        </w:rPr>
        <w:t>19</w:t>
      </w:r>
      <w:bookmarkStart w:id="0" w:name="_GoBack"/>
      <w:bookmarkEnd w:id="0"/>
      <w:r w:rsidR="003D1B52">
        <w:rPr>
          <w:rFonts w:ascii="Garamond" w:hAnsi="Garamond"/>
          <w:color w:val="000000"/>
          <w:sz w:val="28"/>
          <w:szCs w:val="28"/>
        </w:rPr>
        <w:t>)</w:t>
      </w:r>
      <w:r w:rsidR="004148BD">
        <w:rPr>
          <w:rFonts w:ascii="Garamond" w:hAnsi="Garamond"/>
          <w:color w:val="000000"/>
          <w:sz w:val="28"/>
          <w:szCs w:val="28"/>
        </w:rPr>
        <w:t xml:space="preserve"> </w:t>
      </w:r>
      <w:r w:rsidRPr="00567871">
        <w:rPr>
          <w:rFonts w:ascii="Garamond" w:hAnsi="Garamond"/>
          <w:color w:val="000000"/>
          <w:sz w:val="28"/>
          <w:szCs w:val="28"/>
        </w:rPr>
        <w:t xml:space="preserve"> </w:t>
      </w:r>
    </w:p>
    <w:p w:rsidR="00567871" w:rsidRPr="00567871" w:rsidRDefault="00567871" w:rsidP="00567871">
      <w:pPr>
        <w:shd w:val="clear" w:color="auto" w:fill="FFFFFF"/>
        <w:ind w:left="360"/>
        <w:rPr>
          <w:rFonts w:ascii="Garamond" w:hAnsi="Garamond"/>
          <w:color w:val="000000"/>
          <w:sz w:val="28"/>
          <w:szCs w:val="28"/>
        </w:rPr>
      </w:pPr>
    </w:p>
    <w:p w:rsidR="00567871" w:rsidRDefault="00567871" w:rsidP="00567871">
      <w:pPr>
        <w:numPr>
          <w:ilvl w:val="0"/>
          <w:numId w:val="1"/>
        </w:numPr>
        <w:shd w:val="clear" w:color="auto" w:fill="FFFFFF"/>
        <w:rPr>
          <w:rFonts w:ascii="Garamond" w:hAnsi="Garamond"/>
          <w:color w:val="000000"/>
          <w:sz w:val="28"/>
          <w:szCs w:val="28"/>
        </w:rPr>
      </w:pPr>
      <w:r w:rsidRPr="00567871">
        <w:rPr>
          <w:rFonts w:ascii="Garamond" w:hAnsi="Garamond"/>
          <w:color w:val="000000"/>
          <w:sz w:val="28"/>
          <w:szCs w:val="28"/>
        </w:rPr>
        <w:t>Do not sweep, blow, or pour items into storm drains, which drain into Lake Ponchartrain. (Sections 66-287, 313, 314)</w:t>
      </w:r>
    </w:p>
    <w:p w:rsidR="00567871" w:rsidRPr="00567871" w:rsidRDefault="00567871" w:rsidP="00567871">
      <w:pPr>
        <w:shd w:val="clear" w:color="auto" w:fill="FFFFFF"/>
        <w:ind w:left="360"/>
        <w:rPr>
          <w:rFonts w:ascii="Garamond" w:hAnsi="Garamond"/>
          <w:color w:val="000000"/>
          <w:sz w:val="28"/>
          <w:szCs w:val="28"/>
        </w:rPr>
      </w:pPr>
    </w:p>
    <w:p w:rsidR="00567871" w:rsidRDefault="00567871" w:rsidP="00567871">
      <w:pPr>
        <w:numPr>
          <w:ilvl w:val="0"/>
          <w:numId w:val="1"/>
        </w:numPr>
        <w:shd w:val="clear" w:color="auto" w:fill="FFFFFF"/>
        <w:rPr>
          <w:rFonts w:ascii="Garamond" w:hAnsi="Garamond"/>
          <w:color w:val="000000"/>
          <w:sz w:val="28"/>
          <w:szCs w:val="28"/>
        </w:rPr>
      </w:pPr>
      <w:r w:rsidRPr="00567871">
        <w:rPr>
          <w:rFonts w:ascii="Garamond" w:hAnsi="Garamond"/>
          <w:color w:val="000000"/>
          <w:sz w:val="28"/>
          <w:szCs w:val="28"/>
        </w:rPr>
        <w:t>Do not keep more than 20 tires on property, unless specifically permitted by the LDEQ. (Chapter 105, State Regulatory Code)</w:t>
      </w:r>
    </w:p>
    <w:p w:rsidR="00567871" w:rsidRPr="00567871" w:rsidRDefault="00567871" w:rsidP="00567871">
      <w:pPr>
        <w:shd w:val="clear" w:color="auto" w:fill="FFFFFF"/>
        <w:ind w:left="360"/>
        <w:rPr>
          <w:rFonts w:ascii="Garamond" w:hAnsi="Garamond"/>
          <w:color w:val="000000"/>
          <w:sz w:val="28"/>
          <w:szCs w:val="28"/>
        </w:rPr>
      </w:pPr>
    </w:p>
    <w:p w:rsidR="00567871" w:rsidRDefault="00567871" w:rsidP="00567871">
      <w:pPr>
        <w:numPr>
          <w:ilvl w:val="0"/>
          <w:numId w:val="1"/>
        </w:numPr>
        <w:shd w:val="clear" w:color="auto" w:fill="FFFFFF"/>
        <w:rPr>
          <w:rFonts w:ascii="Garamond" w:hAnsi="Garamond"/>
          <w:color w:val="000000"/>
          <w:sz w:val="28"/>
          <w:szCs w:val="28"/>
        </w:rPr>
      </w:pPr>
      <w:r w:rsidRPr="00567871">
        <w:rPr>
          <w:rFonts w:ascii="Garamond" w:hAnsi="Garamond"/>
          <w:color w:val="000000"/>
          <w:sz w:val="28"/>
          <w:szCs w:val="28"/>
        </w:rPr>
        <w:t>If hauling garbage, trash or other loose items in vehicles, securely cover the contents. (Section 138-105)</w:t>
      </w:r>
    </w:p>
    <w:p w:rsidR="00567871" w:rsidRPr="00567871" w:rsidRDefault="00567871" w:rsidP="00567871">
      <w:pPr>
        <w:shd w:val="clear" w:color="auto" w:fill="FFFFFF"/>
        <w:ind w:left="360"/>
        <w:rPr>
          <w:rFonts w:ascii="Garamond" w:hAnsi="Garamond"/>
          <w:color w:val="000000"/>
          <w:sz w:val="28"/>
          <w:szCs w:val="28"/>
        </w:rPr>
      </w:pPr>
    </w:p>
    <w:p w:rsidR="00567871" w:rsidRDefault="00567871" w:rsidP="00567871">
      <w:pPr>
        <w:numPr>
          <w:ilvl w:val="0"/>
          <w:numId w:val="1"/>
        </w:numPr>
        <w:shd w:val="clear" w:color="auto" w:fill="FFFFFF"/>
        <w:rPr>
          <w:rFonts w:ascii="Garamond" w:hAnsi="Garamond"/>
          <w:color w:val="000000"/>
          <w:sz w:val="28"/>
          <w:szCs w:val="28"/>
        </w:rPr>
      </w:pPr>
      <w:r w:rsidRPr="00567871">
        <w:rPr>
          <w:rFonts w:ascii="Garamond" w:hAnsi="Garamond"/>
          <w:color w:val="000000"/>
          <w:sz w:val="28"/>
          <w:szCs w:val="28"/>
        </w:rPr>
        <w:t>Do not place Household Hazardous Waste in regular garbage or drain systems. (Section 138)</w:t>
      </w:r>
    </w:p>
    <w:p w:rsidR="00567871" w:rsidRPr="00567871" w:rsidRDefault="00567871" w:rsidP="00567871">
      <w:pPr>
        <w:shd w:val="clear" w:color="auto" w:fill="FFFFFF"/>
        <w:ind w:left="360"/>
        <w:rPr>
          <w:rFonts w:ascii="Garamond" w:hAnsi="Garamond"/>
          <w:color w:val="000000"/>
          <w:sz w:val="28"/>
          <w:szCs w:val="28"/>
        </w:rPr>
      </w:pPr>
    </w:p>
    <w:p w:rsidR="00567871" w:rsidRPr="00567871" w:rsidRDefault="00567871" w:rsidP="00567871">
      <w:pPr>
        <w:numPr>
          <w:ilvl w:val="0"/>
          <w:numId w:val="1"/>
        </w:numPr>
        <w:shd w:val="clear" w:color="auto" w:fill="FFFFFF"/>
        <w:rPr>
          <w:rFonts w:ascii="Garamond" w:hAnsi="Garamond"/>
          <w:color w:val="000000"/>
          <w:sz w:val="28"/>
          <w:szCs w:val="28"/>
        </w:rPr>
      </w:pPr>
      <w:r w:rsidRPr="00567871">
        <w:rPr>
          <w:rFonts w:ascii="Garamond" w:hAnsi="Garamond"/>
          <w:color w:val="000000"/>
          <w:sz w:val="28"/>
          <w:szCs w:val="28"/>
        </w:rPr>
        <w:t xml:space="preserve">Reduce, Reuse, Educate and </w:t>
      </w:r>
      <w:hyperlink r:id="rId8" w:tgtFrame="_blank" w:history="1">
        <w:r w:rsidRPr="00567871">
          <w:rPr>
            <w:rStyle w:val="Hyperlink"/>
            <w:rFonts w:ascii="Garamond" w:hAnsi="Garamond"/>
            <w:sz w:val="28"/>
            <w:szCs w:val="28"/>
          </w:rPr>
          <w:t>Recycle</w:t>
        </w:r>
      </w:hyperlink>
      <w:r w:rsidRPr="00567871">
        <w:rPr>
          <w:rFonts w:ascii="Garamond" w:hAnsi="Garamond"/>
          <w:color w:val="000000"/>
          <w:sz w:val="28"/>
          <w:szCs w:val="28"/>
        </w:rPr>
        <w:t xml:space="preserve">.  </w:t>
      </w:r>
    </w:p>
    <w:p w:rsidR="00567871" w:rsidRPr="00567871" w:rsidRDefault="00567871" w:rsidP="00567871">
      <w:pPr>
        <w:shd w:val="clear" w:color="auto" w:fill="FFFFFF"/>
        <w:ind w:left="720"/>
        <w:rPr>
          <w:rFonts w:ascii="Garamond" w:hAnsi="Garamond"/>
          <w:color w:val="000000"/>
          <w:sz w:val="28"/>
          <w:szCs w:val="28"/>
        </w:rPr>
      </w:pPr>
    </w:p>
    <w:p w:rsidR="00167A50" w:rsidRDefault="00567871" w:rsidP="00567871">
      <w:pPr>
        <w:shd w:val="clear" w:color="auto" w:fill="FFFFFF"/>
        <w:ind w:left="720"/>
        <w:jc w:val="center"/>
        <w:rPr>
          <w:rStyle w:val="Hyperlink"/>
          <w:rFonts w:ascii="Garamond" w:hAnsi="Garamond"/>
          <w:b/>
          <w:sz w:val="28"/>
          <w:szCs w:val="28"/>
        </w:rPr>
      </w:pPr>
      <w:r w:rsidRPr="00567871">
        <w:rPr>
          <w:rFonts w:ascii="Garamond" w:hAnsi="Garamond"/>
          <w:b/>
          <w:color w:val="000000"/>
          <w:sz w:val="28"/>
          <w:szCs w:val="28"/>
        </w:rPr>
        <w:t xml:space="preserve">For more information, visit </w:t>
      </w:r>
      <w:hyperlink r:id="rId9" w:tgtFrame="_blank" w:history="1">
        <w:r w:rsidRPr="00567871">
          <w:rPr>
            <w:rStyle w:val="Hyperlink"/>
            <w:rFonts w:ascii="Garamond" w:hAnsi="Garamond"/>
            <w:b/>
            <w:sz w:val="28"/>
            <w:szCs w:val="28"/>
          </w:rPr>
          <w:t>nola.gov/sanitation</w:t>
        </w:r>
      </w:hyperlink>
    </w:p>
    <w:p w:rsidR="005F51DE" w:rsidRDefault="005F51DE" w:rsidP="00567871">
      <w:pPr>
        <w:shd w:val="clear" w:color="auto" w:fill="FFFFFF"/>
        <w:ind w:left="720"/>
        <w:jc w:val="center"/>
        <w:rPr>
          <w:sz w:val="28"/>
          <w:szCs w:val="28"/>
        </w:rPr>
      </w:pPr>
    </w:p>
    <w:p w:rsidR="005F51DE" w:rsidRPr="00567871" w:rsidRDefault="005F51DE" w:rsidP="00567871">
      <w:pPr>
        <w:shd w:val="clear" w:color="auto" w:fill="FFFFFF"/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There are fines and penalties, which range from $150 to $5,000, associated with violations of the City Codes listed in addition to possible community service and imprisonment.</w:t>
      </w:r>
    </w:p>
    <w:sectPr w:rsidR="005F51DE" w:rsidRPr="00567871" w:rsidSect="00EF2A63">
      <w:pgSz w:w="12240" w:h="15840"/>
      <w:pgMar w:top="720" w:right="432" w:bottom="576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1E6F94"/>
    <w:multiLevelType w:val="multilevel"/>
    <w:tmpl w:val="8FB22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871"/>
    <w:rsid w:val="00167A50"/>
    <w:rsid w:val="003D1B52"/>
    <w:rsid w:val="004148BD"/>
    <w:rsid w:val="00567871"/>
    <w:rsid w:val="005F51DE"/>
    <w:rsid w:val="009D4D0F"/>
    <w:rsid w:val="00E86590"/>
    <w:rsid w:val="00EF2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8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6787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67871"/>
    <w:rPr>
      <w:rFonts w:eastAsia="Calibri"/>
    </w:rPr>
  </w:style>
  <w:style w:type="paragraph" w:styleId="ListParagraph">
    <w:name w:val="List Paragraph"/>
    <w:basedOn w:val="Normal"/>
    <w:uiPriority w:val="34"/>
    <w:qFormat/>
    <w:rsid w:val="005678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8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6787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67871"/>
    <w:rPr>
      <w:rFonts w:eastAsia="Calibri"/>
    </w:rPr>
  </w:style>
  <w:style w:type="paragraph" w:styleId="ListParagraph">
    <w:name w:val="List Paragraph"/>
    <w:basedOn w:val="Normal"/>
    <w:uiPriority w:val="34"/>
    <w:qFormat/>
    <w:rsid w:val="005678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ola.gov/sanitation/recycling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nola.gov/sanitation/trash/bulky-wast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ibrary.municode.com/index.aspx?clientId=10040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nola.gov/sanitat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New Orleans</Company>
  <LinksUpToDate>false</LinksUpToDate>
  <CharactersWithSpaces>2069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Cynthia Sylvain-Lear</dc:creator>
  <cp:lastModifiedBy>Cynthia Sylvain-Lear</cp:lastModifiedBy>
  <cp:revision>2</cp:revision>
  <cp:lastPrinted>2014-08-25T21:26:00Z</cp:lastPrinted>
  <dcterms:created xsi:type="dcterms:W3CDTF">2015-03-10T21:45:00Z</dcterms:created>
  <dcterms:modified xsi:type="dcterms:W3CDTF">2015-03-10T21:45:00Z</dcterms:modified>
</cp:coreProperties>
</file>